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档案整理和数字化加工项目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询价报价单</w:t>
      </w:r>
    </w:p>
    <w:bookmarkEnd w:id="0"/>
    <w:p>
      <w:pPr>
        <w:rPr>
          <w:rFonts w:hint="default"/>
          <w:color w:val="auto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询价单位：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>四川川东融资担保有限责任公司</w:t>
      </w:r>
    </w:p>
    <w:tbl>
      <w:tblPr>
        <w:tblStyle w:val="6"/>
        <w:tblW w:w="8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269"/>
        <w:gridCol w:w="1815"/>
        <w:gridCol w:w="2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档案整理和数字化加工项目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人民币：67000.00元（大写：陆万柒仟元整）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1．具有独立承担民事责任的能力（营业执照）；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2．具有良好的商业信誉和健全的财务会计制度；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3．具有履行合同所必须的专业技术能力；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4．参加本次采购活动前三年内，在经营活动中没有重大违法记录；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5．法律、相关行政法规规定的其它条件；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6．确保档案顺利移交档案馆；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7．验收标准以档案管理相关规定为准。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报价单位填下以下表格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需要加全宗号录入的总条数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约5707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预估扫描页数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约47250/页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开放审核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约47250/页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换内袋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约5707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换盒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约315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换盒内目录及总目录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约5707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九个材料每年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不锈钢防盗门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（约5.2M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>遮光阻燃窗帘（大）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（宽1.7M、高2.2M和宽1.47M、高2M）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>遮光阻燃窗帘（小）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（宽1.7M、高2.2M和宽1.47M、高2M）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8" w:lineRule="exact"/>
        <w:ind w:firstLine="4424" w:firstLineChars="14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4D1F"/>
    <w:rsid w:val="233805BC"/>
    <w:rsid w:val="29253B59"/>
    <w:rsid w:val="3C547F51"/>
    <w:rsid w:val="406643F9"/>
    <w:rsid w:val="429A5F90"/>
    <w:rsid w:val="5751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0" w:firstLine="20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333333"/>
      <w:u w:val="none"/>
    </w:rPr>
  </w:style>
  <w:style w:type="character" w:styleId="9">
    <w:name w:val="Hyperlink"/>
    <w:basedOn w:val="7"/>
    <w:uiPriority w:val="0"/>
    <w:rPr>
      <w:color w:val="333333"/>
      <w:u w:val="none"/>
    </w:rPr>
  </w:style>
  <w:style w:type="character" w:styleId="10">
    <w:name w:val="HTML Cite"/>
    <w:basedOn w:val="7"/>
    <w:uiPriority w:val="0"/>
  </w:style>
  <w:style w:type="character" w:customStyle="1" w:styleId="11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2023-05-24T08:46:00Z</dcterms:created>
  <dc:creator>Administrator</dc:creator>
  <cp:lastModifiedBy>川东融担</cp:lastModifiedBy>
  <dcterms:modified xsi:type="dcterms:W3CDTF">2023-05-30T07:23:53Z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E974B6771279419C909838CBDA7A7186</vt:lpwstr>
  </property>
</Properties>
</file>